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E74" w:rsidRDefault="006A7E74" w:rsidP="006A7E74">
      <w:pPr>
        <w:pStyle w:val="Untertitel"/>
        <w:spacing w:after="240"/>
        <w:jc w:val="left"/>
        <w:rPr>
          <w:rFonts w:ascii="Calibri" w:hAnsi="Calibri"/>
        </w:rPr>
      </w:pPr>
      <w:bookmarkStart w:id="0" w:name="_Toc534719129"/>
      <w:r w:rsidRPr="004D0111">
        <w:rPr>
          <w:rFonts w:ascii="Calibri" w:hAnsi="Calibri"/>
        </w:rPr>
        <w:t>Stundenverlaufsplan Modul 8</w:t>
      </w:r>
      <w:bookmarkEnd w:id="0"/>
      <w:r>
        <w:rPr>
          <w:rFonts w:ascii="Calibri" w:hAnsi="Calibri"/>
        </w:rPr>
        <w:t xml:space="preserve"> städtische Mobilität in Zeiten des Klimawandel </w:t>
      </w:r>
    </w:p>
    <w:tbl>
      <w:tblPr>
        <w:tblW w:w="819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4"/>
        <w:gridCol w:w="425"/>
        <w:gridCol w:w="1276"/>
        <w:gridCol w:w="992"/>
        <w:gridCol w:w="709"/>
        <w:gridCol w:w="425"/>
        <w:gridCol w:w="1928"/>
        <w:gridCol w:w="1644"/>
      </w:tblGrid>
      <w:tr w:rsidR="00CB5B22" w:rsidTr="00CB5B22">
        <w:trPr>
          <w:cantSplit/>
          <w:trHeight w:val="1622"/>
        </w:trPr>
        <w:tc>
          <w:tcPr>
            <w:tcW w:w="794" w:type="dxa"/>
            <w:vMerge w:val="restart"/>
            <w:tcBorders>
              <w:top w:val="nil"/>
              <w:left w:val="nil"/>
            </w:tcBorders>
            <w:textDirection w:val="btLr"/>
            <w:vAlign w:val="bottom"/>
          </w:tcPr>
          <w:p w:rsidR="00CB5B22" w:rsidRDefault="00CB5B22" w:rsidP="00945A26">
            <w:pPr>
              <w:shd w:val="clear" w:color="auto" w:fill="FFFFFF"/>
              <w:spacing w:after="0" w:line="276" w:lineRule="auto"/>
              <w:rPr>
                <w:b/>
              </w:rPr>
            </w:pPr>
            <w:r>
              <w:rPr>
                <w:b/>
              </w:rPr>
              <w:t>Laborraum</w:t>
            </w:r>
          </w:p>
          <w:p w:rsidR="00CB5B22" w:rsidRDefault="00CB5B22" w:rsidP="00945A26">
            <w:pPr>
              <w:shd w:val="clear" w:color="auto" w:fill="FFFFFF"/>
              <w:spacing w:after="0" w:line="240" w:lineRule="auto"/>
            </w:pPr>
            <w:r>
              <w:rPr>
                <w:rFonts w:cs="Arial"/>
                <w:u w:val="single"/>
                <w:shd w:val="clear" w:color="auto" w:fill="BFBFBF"/>
              </w:rPr>
              <w:t>90</w:t>
            </w:r>
            <w:r w:rsidRPr="00467BC8">
              <w:rPr>
                <w:rFonts w:cs="Arial"/>
                <w:u w:val="single"/>
                <w:shd w:val="clear" w:color="auto" w:fill="BFBFBF"/>
              </w:rPr>
              <w:t>-minütig</w:t>
            </w:r>
            <w:r>
              <w:rPr>
                <w:rFonts w:cs="Arial"/>
                <w:u w:val="single"/>
                <w:shd w:val="clear" w:color="auto" w:fill="BFBFBF"/>
              </w:rPr>
              <w:t xml:space="preserve"> </w:t>
            </w:r>
          </w:p>
        </w:tc>
        <w:tc>
          <w:tcPr>
            <w:tcW w:w="425" w:type="dxa"/>
            <w:textDirection w:val="btLr"/>
          </w:tcPr>
          <w:p w:rsidR="00CB5B22" w:rsidRPr="00F31DE9" w:rsidRDefault="00CB5B22" w:rsidP="00945A26">
            <w:pPr>
              <w:spacing w:after="120" w:line="276" w:lineRule="auto"/>
              <w:jc w:val="center"/>
            </w:pPr>
            <w:r w:rsidRPr="00F31DE9">
              <w:t>Sozialform</w:t>
            </w:r>
          </w:p>
        </w:tc>
        <w:tc>
          <w:tcPr>
            <w:tcW w:w="1276" w:type="dxa"/>
            <w:textDirection w:val="btLr"/>
          </w:tcPr>
          <w:p w:rsidR="00CB5B22" w:rsidRPr="0021663E" w:rsidRDefault="00CB5B22" w:rsidP="00945A26">
            <w:pPr>
              <w:spacing w:after="120" w:line="276" w:lineRule="auto"/>
              <w:ind w:left="113" w:right="113"/>
            </w:pPr>
            <w:r w:rsidRPr="0021663E">
              <w:t>Plenum</w:t>
            </w:r>
          </w:p>
        </w:tc>
        <w:tc>
          <w:tcPr>
            <w:tcW w:w="992" w:type="dxa"/>
            <w:textDirection w:val="btLr"/>
          </w:tcPr>
          <w:p w:rsidR="00CB5B22" w:rsidRPr="0021663E" w:rsidRDefault="00CB5B22" w:rsidP="00945A26">
            <w:pPr>
              <w:spacing w:after="120" w:line="276" w:lineRule="auto"/>
              <w:ind w:left="113" w:right="113"/>
            </w:pPr>
            <w:r w:rsidRPr="0021663E">
              <w:t>EA, PA, GA</w:t>
            </w:r>
          </w:p>
        </w:tc>
        <w:tc>
          <w:tcPr>
            <w:tcW w:w="709" w:type="dxa"/>
            <w:textDirection w:val="btLr"/>
          </w:tcPr>
          <w:p w:rsidR="00CB5B22" w:rsidRPr="0021663E" w:rsidRDefault="00CB5B22" w:rsidP="00945A26">
            <w:pPr>
              <w:spacing w:after="120" w:line="276" w:lineRule="auto"/>
              <w:ind w:left="113" w:right="113"/>
            </w:pPr>
            <w:r>
              <w:t>GA, Plenum</w:t>
            </w:r>
          </w:p>
        </w:tc>
        <w:tc>
          <w:tcPr>
            <w:tcW w:w="425" w:type="dxa"/>
            <w:vMerge w:val="restart"/>
            <w:textDirection w:val="btLr"/>
          </w:tcPr>
          <w:p w:rsidR="00CB5B22" w:rsidRPr="000B2027" w:rsidRDefault="00CB5B22" w:rsidP="00945A26">
            <w:pPr>
              <w:spacing w:after="0" w:line="276" w:lineRule="auto"/>
              <w:ind w:left="113" w:right="113"/>
              <w:jc w:val="center"/>
              <w:rPr>
                <w:b/>
              </w:rPr>
            </w:pPr>
            <w:r w:rsidRPr="000B2027">
              <w:rPr>
                <w:b/>
              </w:rPr>
              <w:t>Raumwechsel in einen PC-Raum</w:t>
            </w:r>
          </w:p>
        </w:tc>
        <w:tc>
          <w:tcPr>
            <w:tcW w:w="1928" w:type="dxa"/>
            <w:textDirection w:val="btLr"/>
          </w:tcPr>
          <w:p w:rsidR="00CB5B22" w:rsidRPr="00DA589B" w:rsidRDefault="00CB5B22" w:rsidP="00945A26">
            <w:pPr>
              <w:spacing w:after="120" w:line="276" w:lineRule="auto"/>
              <w:ind w:left="113" w:right="113"/>
            </w:pPr>
            <w:r w:rsidRPr="00DA589B">
              <w:t>EA</w:t>
            </w:r>
          </w:p>
        </w:tc>
        <w:tc>
          <w:tcPr>
            <w:tcW w:w="1644" w:type="dxa"/>
            <w:textDirection w:val="btLr"/>
          </w:tcPr>
          <w:p w:rsidR="00CB5B22" w:rsidRPr="00DA589B" w:rsidRDefault="00CB5B22" w:rsidP="00945A26">
            <w:pPr>
              <w:spacing w:after="120" w:line="276" w:lineRule="auto"/>
              <w:ind w:left="113" w:right="113"/>
            </w:pPr>
            <w:r w:rsidRPr="00DA589B">
              <w:t>Plenum</w:t>
            </w:r>
          </w:p>
        </w:tc>
      </w:tr>
      <w:tr w:rsidR="00CB5B22" w:rsidTr="00CB5B22">
        <w:trPr>
          <w:cantSplit/>
          <w:trHeight w:val="1956"/>
        </w:trPr>
        <w:tc>
          <w:tcPr>
            <w:tcW w:w="794" w:type="dxa"/>
            <w:vMerge/>
            <w:tcBorders>
              <w:left w:val="nil"/>
            </w:tcBorders>
            <w:textDirection w:val="btLr"/>
          </w:tcPr>
          <w:p w:rsidR="00CB5B22" w:rsidRPr="00B4130C" w:rsidRDefault="00CB5B22" w:rsidP="00945A26">
            <w:pPr>
              <w:ind w:left="113" w:right="113"/>
            </w:pPr>
          </w:p>
        </w:tc>
        <w:tc>
          <w:tcPr>
            <w:tcW w:w="425" w:type="dxa"/>
            <w:textDirection w:val="btLr"/>
          </w:tcPr>
          <w:p w:rsidR="00CB5B22" w:rsidRPr="00B4130C" w:rsidRDefault="00CB5B22" w:rsidP="00945A26">
            <w:pPr>
              <w:ind w:left="113" w:right="113"/>
              <w:jc w:val="center"/>
            </w:pPr>
            <w:r w:rsidRPr="00B4130C">
              <w:t>Methode/Medien</w:t>
            </w:r>
          </w:p>
        </w:tc>
        <w:tc>
          <w:tcPr>
            <w:tcW w:w="1276" w:type="dxa"/>
            <w:textDirection w:val="btLr"/>
          </w:tcPr>
          <w:p w:rsidR="00CB5B22" w:rsidRPr="00B4130C" w:rsidRDefault="00CB5B22" w:rsidP="00945A26">
            <w:pPr>
              <w:ind w:left="113" w:right="113"/>
            </w:pPr>
            <w:r w:rsidRPr="00B4130C">
              <w:rPr>
                <w:rFonts w:cs="Arial"/>
              </w:rPr>
              <w:t>OHP/Tafel/Plakat</w:t>
            </w:r>
          </w:p>
        </w:tc>
        <w:tc>
          <w:tcPr>
            <w:tcW w:w="992" w:type="dxa"/>
            <w:textDirection w:val="btLr"/>
          </w:tcPr>
          <w:p w:rsidR="00CB5B22" w:rsidRPr="00B4130C" w:rsidRDefault="00CB5B22" w:rsidP="00945A26">
            <w:pPr>
              <w:spacing w:after="0"/>
              <w:ind w:left="113" w:right="113"/>
              <w:jc w:val="both"/>
              <w:rPr>
                <w:rFonts w:cs="Arial"/>
              </w:rPr>
            </w:pPr>
            <w:r w:rsidRPr="00B4130C">
              <w:rPr>
                <w:rFonts w:cs="Arial"/>
              </w:rPr>
              <w:t>Think-Pair-Share</w:t>
            </w:r>
          </w:p>
          <w:p w:rsidR="00CB5B22" w:rsidRPr="00B4130C" w:rsidRDefault="00CB5B22" w:rsidP="00945A26">
            <w:pPr>
              <w:ind w:left="113" w:right="113"/>
            </w:pPr>
            <w:r w:rsidRPr="00B4130C">
              <w:rPr>
                <w:rFonts w:cs="Arial"/>
              </w:rPr>
              <w:t>Notizkarten</w:t>
            </w:r>
          </w:p>
        </w:tc>
        <w:tc>
          <w:tcPr>
            <w:tcW w:w="709" w:type="dxa"/>
            <w:textDirection w:val="btLr"/>
          </w:tcPr>
          <w:p w:rsidR="00CB5B22" w:rsidRPr="00B4130C" w:rsidRDefault="00CB5B22" w:rsidP="00945A26">
            <w:pPr>
              <w:ind w:left="113" w:right="113"/>
            </w:pPr>
            <w:r w:rsidRPr="00B4130C">
              <w:t>Tafel</w:t>
            </w:r>
          </w:p>
        </w:tc>
        <w:tc>
          <w:tcPr>
            <w:tcW w:w="425" w:type="dxa"/>
            <w:vMerge/>
            <w:textDirection w:val="btLr"/>
          </w:tcPr>
          <w:p w:rsidR="00CB5B22" w:rsidRPr="00B4130C" w:rsidRDefault="00CB5B22" w:rsidP="00945A26">
            <w:pPr>
              <w:ind w:left="113" w:right="113"/>
            </w:pPr>
          </w:p>
        </w:tc>
        <w:tc>
          <w:tcPr>
            <w:tcW w:w="1928" w:type="dxa"/>
            <w:textDirection w:val="btLr"/>
          </w:tcPr>
          <w:p w:rsidR="00CB5B22" w:rsidRPr="00B4130C" w:rsidRDefault="00CB5B22" w:rsidP="000114AD">
            <w:pPr>
              <w:ind w:left="113" w:right="113"/>
            </w:pPr>
            <w:r w:rsidRPr="00B4130C">
              <w:rPr>
                <w:rFonts w:cs="Arial"/>
              </w:rPr>
              <w:t>AB</w:t>
            </w:r>
            <w:r>
              <w:rPr>
                <w:rFonts w:cs="Arial"/>
              </w:rPr>
              <w:t xml:space="preserve"> </w:t>
            </w:r>
            <w:r w:rsidR="00770150">
              <w:rPr>
                <w:rFonts w:cs="Arial"/>
              </w:rPr>
              <w:t xml:space="preserve">14 </w:t>
            </w:r>
            <w:r w:rsidR="000114AD">
              <w:rPr>
                <w:rFonts w:cs="Arial"/>
              </w:rPr>
              <w:t>-16</w:t>
            </w:r>
            <w:r w:rsidRPr="00B4130C">
              <w:rPr>
                <w:rFonts w:cs="Arial"/>
              </w:rPr>
              <w:t xml:space="preserve"> (S.</w:t>
            </w:r>
            <w:r w:rsidR="000114AD">
              <w:rPr>
                <w:rFonts w:cs="Arial"/>
              </w:rPr>
              <w:t> 314</w:t>
            </w:r>
            <w:r>
              <w:rPr>
                <w:rFonts w:cs="Arial"/>
              </w:rPr>
              <w:t xml:space="preserve"> - </w:t>
            </w:r>
            <w:r w:rsidR="000114AD">
              <w:rPr>
                <w:rFonts w:cs="Arial"/>
              </w:rPr>
              <w:t>16</w:t>
            </w:r>
            <w:bookmarkStart w:id="1" w:name="_GoBack"/>
            <w:bookmarkEnd w:id="1"/>
            <w:r w:rsidRPr="00B4130C">
              <w:rPr>
                <w:rFonts w:cs="Arial"/>
              </w:rPr>
              <w:t>), Nr. 8+9 PC, Verkehrs</w:t>
            </w:r>
            <w:r>
              <w:rPr>
                <w:rFonts w:cs="Arial"/>
              </w:rPr>
              <w:t>-</w:t>
            </w:r>
            <w:r w:rsidRPr="00B4130C">
              <w:rPr>
                <w:rFonts w:cs="Arial"/>
              </w:rPr>
              <w:t>simulationsspiel</w:t>
            </w:r>
          </w:p>
        </w:tc>
        <w:tc>
          <w:tcPr>
            <w:tcW w:w="1644" w:type="dxa"/>
            <w:textDirection w:val="btLr"/>
          </w:tcPr>
          <w:p w:rsidR="00CB5B22" w:rsidRPr="00B4130C" w:rsidRDefault="00CB5B22" w:rsidP="00945A26">
            <w:pPr>
              <w:ind w:left="113" w:right="113"/>
              <w:rPr>
                <w:rFonts w:cs="Arial"/>
              </w:rPr>
            </w:pPr>
            <w:r w:rsidRPr="00DA589B">
              <w:rPr>
                <w:rFonts w:cs="Arial"/>
              </w:rPr>
              <w:t>Mindmap</w:t>
            </w:r>
          </w:p>
        </w:tc>
      </w:tr>
      <w:tr w:rsidR="00CB5B22" w:rsidTr="00CB5B22">
        <w:trPr>
          <w:cantSplit/>
          <w:trHeight w:val="5386"/>
        </w:trPr>
        <w:tc>
          <w:tcPr>
            <w:tcW w:w="794" w:type="dxa"/>
            <w:vMerge/>
            <w:tcBorders>
              <w:left w:val="nil"/>
            </w:tcBorders>
            <w:textDirection w:val="btLr"/>
          </w:tcPr>
          <w:p w:rsidR="00CB5B22" w:rsidRDefault="00CB5B22" w:rsidP="00945A26">
            <w:pPr>
              <w:ind w:left="113" w:right="113"/>
            </w:pPr>
          </w:p>
        </w:tc>
        <w:tc>
          <w:tcPr>
            <w:tcW w:w="425" w:type="dxa"/>
            <w:textDirection w:val="btLr"/>
          </w:tcPr>
          <w:p w:rsidR="00CB5B22" w:rsidRDefault="00CB5B22" w:rsidP="00945A26">
            <w:pPr>
              <w:ind w:left="113" w:right="113"/>
              <w:jc w:val="center"/>
            </w:pPr>
            <w:r>
              <w:t>Inhalt</w:t>
            </w:r>
          </w:p>
        </w:tc>
        <w:tc>
          <w:tcPr>
            <w:tcW w:w="1276" w:type="dxa"/>
            <w:textDirection w:val="btLr"/>
          </w:tcPr>
          <w:p w:rsidR="00CB5B22" w:rsidRDefault="00CB5B22" w:rsidP="00945A26">
            <w:pPr>
              <w:ind w:left="113" w:right="113"/>
            </w:pPr>
            <w:r w:rsidRPr="0021663E">
              <w:rPr>
                <w:rFonts w:cs="Arial"/>
              </w:rPr>
              <w:t xml:space="preserve">Die Auswertung wird mithilfe einer Mindmap festgehalten </w:t>
            </w:r>
            <w:r w:rsidRPr="0021663E">
              <w:rPr>
                <w:rFonts w:cs="Arial"/>
              </w:rPr>
              <w:sym w:font="Wingdings" w:char="F0E0"/>
            </w:r>
            <w:r w:rsidRPr="0021663E">
              <w:rPr>
                <w:rFonts w:cs="Arial"/>
              </w:rPr>
              <w:t xml:space="preserve"> Probleme der einzelnen Gruppen werden gesammelt und zu Überthemen zusammengefasst (Tafelbild baut sich in den nächsten Phasen weiter auf)</w:t>
            </w:r>
          </w:p>
        </w:tc>
        <w:tc>
          <w:tcPr>
            <w:tcW w:w="992" w:type="dxa"/>
            <w:textDirection w:val="btLr"/>
          </w:tcPr>
          <w:p w:rsidR="00CB5B22" w:rsidRPr="0021663E" w:rsidRDefault="00CB5B22" w:rsidP="00945A26">
            <w:pPr>
              <w:spacing w:after="0"/>
              <w:ind w:left="113" w:right="113"/>
              <w:jc w:val="both"/>
              <w:rPr>
                <w:rFonts w:cs="Arial"/>
              </w:rPr>
            </w:pPr>
            <w:r w:rsidRPr="0021663E">
              <w:rPr>
                <w:rFonts w:cs="Arial"/>
              </w:rPr>
              <w:t>Was müsste sich ändern, um die Situation zu verbessern?</w:t>
            </w:r>
          </w:p>
          <w:p w:rsidR="00CB5B22" w:rsidRDefault="00CB5B22" w:rsidP="00945A26">
            <w:pPr>
              <w:ind w:left="113" w:right="113"/>
            </w:pPr>
            <w:r w:rsidRPr="0021663E">
              <w:rPr>
                <w:rFonts w:cs="Arial"/>
                <w:lang w:val="en-US"/>
              </w:rPr>
              <w:t xml:space="preserve">(3min Think </w:t>
            </w:r>
            <w:r>
              <w:rPr>
                <w:rFonts w:cs="Arial"/>
                <w:lang w:val="en-US"/>
              </w:rPr>
              <w:t>–</w:t>
            </w:r>
            <w:r w:rsidRPr="0021663E">
              <w:rPr>
                <w:rFonts w:cs="Arial"/>
                <w:lang w:val="en-US"/>
              </w:rPr>
              <w:t xml:space="preserve"> 3min Pair </w:t>
            </w:r>
            <w:r>
              <w:rPr>
                <w:rFonts w:cs="Arial"/>
                <w:lang w:val="en-US"/>
              </w:rPr>
              <w:t>–</w:t>
            </w:r>
            <w:r w:rsidRPr="0021663E">
              <w:rPr>
                <w:rFonts w:cs="Arial"/>
                <w:lang w:val="en-US"/>
              </w:rPr>
              <w:t xml:space="preserve"> 3min Share). </w:t>
            </w:r>
            <w:r w:rsidRPr="0021663E">
              <w:rPr>
                <w:rFonts w:cs="Arial"/>
              </w:rPr>
              <w:t>Wird auf Notizkarten festgehalten</w:t>
            </w:r>
          </w:p>
        </w:tc>
        <w:tc>
          <w:tcPr>
            <w:tcW w:w="709" w:type="dxa"/>
            <w:textDirection w:val="btLr"/>
          </w:tcPr>
          <w:p w:rsidR="00CB5B22" w:rsidRDefault="00CB5B22" w:rsidP="00945A26">
            <w:pPr>
              <w:ind w:left="113" w:right="113"/>
            </w:pPr>
            <w:r w:rsidRPr="0021663E">
              <w:rPr>
                <w:rFonts w:cs="Arial"/>
              </w:rPr>
              <w:t xml:space="preserve">Lösungsansätze werden vorgestellt und in der </w:t>
            </w:r>
            <w:proofErr w:type="spellStart"/>
            <w:r w:rsidRPr="0021663E">
              <w:rPr>
                <w:rFonts w:cs="Arial"/>
              </w:rPr>
              <w:t>MindMap</w:t>
            </w:r>
            <w:proofErr w:type="spellEnd"/>
            <w:r w:rsidRPr="0021663E">
              <w:rPr>
                <w:rFonts w:cs="Arial"/>
              </w:rPr>
              <w:t xml:space="preserve"> ergänzt</w:t>
            </w:r>
          </w:p>
        </w:tc>
        <w:tc>
          <w:tcPr>
            <w:tcW w:w="425" w:type="dxa"/>
            <w:vMerge/>
            <w:textDirection w:val="btLr"/>
          </w:tcPr>
          <w:p w:rsidR="00CB5B22" w:rsidRPr="0021663E" w:rsidRDefault="00CB5B22" w:rsidP="00945A26">
            <w:pPr>
              <w:ind w:left="113" w:right="113"/>
              <w:rPr>
                <w:rFonts w:cs="Arial"/>
              </w:rPr>
            </w:pPr>
          </w:p>
        </w:tc>
        <w:tc>
          <w:tcPr>
            <w:tcW w:w="1928" w:type="dxa"/>
            <w:textDirection w:val="btLr"/>
          </w:tcPr>
          <w:p w:rsidR="00CB5B22" w:rsidRPr="00CB1DE2" w:rsidRDefault="00CB5B22" w:rsidP="00945A26">
            <w:pPr>
              <w:spacing w:after="0"/>
              <w:ind w:left="113" w:right="113"/>
              <w:jc w:val="both"/>
              <w:rPr>
                <w:rFonts w:cs="Arial"/>
              </w:rPr>
            </w:pPr>
            <w:r w:rsidRPr="00CB1DE2">
              <w:rPr>
                <w:rFonts w:cs="Arial"/>
              </w:rPr>
              <w:t xml:space="preserve">Die SuS spielen das Verkehrssimulationsspiel. Sie sollen sich ein Problem (von der </w:t>
            </w:r>
            <w:proofErr w:type="spellStart"/>
            <w:r w:rsidRPr="00CB1DE2">
              <w:rPr>
                <w:rFonts w:cs="Arial"/>
              </w:rPr>
              <w:t>MinMap</w:t>
            </w:r>
            <w:proofErr w:type="spellEnd"/>
            <w:r w:rsidRPr="00CB1DE2">
              <w:rPr>
                <w:rFonts w:cs="Arial"/>
              </w:rPr>
              <w:t>) heraussuchen und dies beim Spiel versuchen zu vermeiden (z. B. zu wenig öffentliche Verkehrsmittel).</w:t>
            </w:r>
          </w:p>
          <w:p w:rsidR="00CB5B22" w:rsidRPr="0021663E" w:rsidRDefault="00CB5B22" w:rsidP="00945A26">
            <w:pPr>
              <w:ind w:left="113" w:right="113"/>
              <w:rPr>
                <w:rFonts w:cs="Arial"/>
              </w:rPr>
            </w:pPr>
            <w:r w:rsidRPr="00CB1DE2">
              <w:rPr>
                <w:rFonts w:cs="Arial"/>
                <w:b/>
              </w:rPr>
              <w:t>Die SuS sollen die Probleme, die während des Spiels auftauchen, schriftlich festhalten.</w:t>
            </w:r>
            <w:r w:rsidRPr="00CB1DE2">
              <w:rPr>
                <w:rFonts w:cs="Arial"/>
              </w:rPr>
              <w:t xml:space="preserve">  </w:t>
            </w:r>
          </w:p>
        </w:tc>
        <w:tc>
          <w:tcPr>
            <w:tcW w:w="1644" w:type="dxa"/>
            <w:textDirection w:val="btLr"/>
          </w:tcPr>
          <w:p w:rsidR="00CB5B22" w:rsidRPr="00CB1DE2" w:rsidRDefault="00CB5B22" w:rsidP="00945A26">
            <w:pPr>
              <w:spacing w:after="0"/>
              <w:ind w:left="113" w:right="113"/>
              <w:jc w:val="both"/>
              <w:rPr>
                <w:rFonts w:cs="Arial"/>
              </w:rPr>
            </w:pPr>
            <w:r w:rsidRPr="00CB1DE2">
              <w:rPr>
                <w:rFonts w:cs="Arial"/>
              </w:rPr>
              <w:t>Rückgriff auf die Probleme die von den SuS in Hinblick auf das Verkehrssimulationsspiel festgehalten worden sind. Insbesondere die Differenzen zwischen verschiedenen Interessensparteien werden problematisiert. Rückgriff und Ergänzung der Mindmap.</w:t>
            </w:r>
          </w:p>
        </w:tc>
      </w:tr>
      <w:tr w:rsidR="00CB5B22" w:rsidTr="00CB5B22">
        <w:trPr>
          <w:cantSplit/>
          <w:trHeight w:val="2401"/>
        </w:trPr>
        <w:tc>
          <w:tcPr>
            <w:tcW w:w="794" w:type="dxa"/>
            <w:vMerge/>
            <w:tcBorders>
              <w:left w:val="nil"/>
            </w:tcBorders>
            <w:textDirection w:val="btLr"/>
          </w:tcPr>
          <w:p w:rsidR="00CB5B22" w:rsidRDefault="00CB5B22" w:rsidP="00945A26">
            <w:pPr>
              <w:ind w:left="113" w:right="113"/>
            </w:pPr>
          </w:p>
        </w:tc>
        <w:tc>
          <w:tcPr>
            <w:tcW w:w="425" w:type="dxa"/>
            <w:textDirection w:val="btLr"/>
          </w:tcPr>
          <w:p w:rsidR="00CB5B22" w:rsidRDefault="00CB5B22" w:rsidP="00945A26">
            <w:pPr>
              <w:ind w:left="113" w:right="113"/>
              <w:jc w:val="center"/>
            </w:pPr>
            <w:r>
              <w:t>Phase</w:t>
            </w:r>
          </w:p>
        </w:tc>
        <w:tc>
          <w:tcPr>
            <w:tcW w:w="1276" w:type="dxa"/>
            <w:textDirection w:val="btLr"/>
          </w:tcPr>
          <w:p w:rsidR="00CB5B22" w:rsidRDefault="00CB5B22" w:rsidP="00945A26">
            <w:pPr>
              <w:ind w:left="113" w:right="113"/>
            </w:pPr>
            <w:r>
              <w:t>Einstieg/ Problematisierung</w:t>
            </w:r>
          </w:p>
        </w:tc>
        <w:tc>
          <w:tcPr>
            <w:tcW w:w="992" w:type="dxa"/>
            <w:textDirection w:val="btLr"/>
          </w:tcPr>
          <w:p w:rsidR="00CB5B22" w:rsidRDefault="00CB5B22" w:rsidP="00945A26">
            <w:pPr>
              <w:ind w:left="113" w:right="113"/>
            </w:pPr>
            <w:r>
              <w:t>Erarbeitung I</w:t>
            </w:r>
          </w:p>
        </w:tc>
        <w:tc>
          <w:tcPr>
            <w:tcW w:w="709" w:type="dxa"/>
            <w:textDirection w:val="btLr"/>
          </w:tcPr>
          <w:p w:rsidR="00CB5B22" w:rsidRDefault="00CB5B22" w:rsidP="00945A26">
            <w:pPr>
              <w:ind w:left="113" w:right="113"/>
            </w:pPr>
            <w:r>
              <w:t>Zwischensicherung</w:t>
            </w:r>
          </w:p>
        </w:tc>
        <w:tc>
          <w:tcPr>
            <w:tcW w:w="425" w:type="dxa"/>
            <w:vMerge/>
            <w:textDirection w:val="btLr"/>
          </w:tcPr>
          <w:p w:rsidR="00CB5B22" w:rsidRDefault="00CB5B22" w:rsidP="00945A26">
            <w:pPr>
              <w:ind w:left="113" w:right="113"/>
            </w:pPr>
          </w:p>
        </w:tc>
        <w:tc>
          <w:tcPr>
            <w:tcW w:w="1928" w:type="dxa"/>
            <w:textDirection w:val="btLr"/>
          </w:tcPr>
          <w:p w:rsidR="00CB5B22" w:rsidRDefault="00CB5B22" w:rsidP="00945A26">
            <w:pPr>
              <w:ind w:left="113" w:right="113"/>
            </w:pPr>
            <w:r>
              <w:t>Transfer</w:t>
            </w:r>
          </w:p>
        </w:tc>
        <w:tc>
          <w:tcPr>
            <w:tcW w:w="1644" w:type="dxa"/>
            <w:textDirection w:val="btLr"/>
          </w:tcPr>
          <w:p w:rsidR="00CB5B22" w:rsidRDefault="00CB5B22" w:rsidP="00945A26">
            <w:pPr>
              <w:ind w:left="113" w:right="113"/>
            </w:pPr>
            <w:r w:rsidRPr="004D5B27">
              <w:t>Sicherung</w:t>
            </w:r>
          </w:p>
        </w:tc>
      </w:tr>
      <w:tr w:rsidR="00CB5B22" w:rsidTr="00CB5B22">
        <w:trPr>
          <w:cantSplit/>
          <w:trHeight w:val="1415"/>
        </w:trPr>
        <w:tc>
          <w:tcPr>
            <w:tcW w:w="794" w:type="dxa"/>
            <w:vMerge/>
            <w:tcBorders>
              <w:left w:val="nil"/>
              <w:bottom w:val="nil"/>
            </w:tcBorders>
            <w:textDirection w:val="btLr"/>
          </w:tcPr>
          <w:p w:rsidR="00CB5B22" w:rsidRDefault="00CB5B22" w:rsidP="00945A26">
            <w:pPr>
              <w:ind w:left="113" w:right="113"/>
            </w:pPr>
          </w:p>
        </w:tc>
        <w:tc>
          <w:tcPr>
            <w:tcW w:w="425" w:type="dxa"/>
            <w:textDirection w:val="btLr"/>
          </w:tcPr>
          <w:p w:rsidR="00CB5B22" w:rsidRDefault="00CB5B22" w:rsidP="00945A26">
            <w:pPr>
              <w:ind w:left="113" w:right="113"/>
              <w:jc w:val="center"/>
            </w:pPr>
            <w:r>
              <w:t>Zeit</w:t>
            </w:r>
          </w:p>
        </w:tc>
        <w:tc>
          <w:tcPr>
            <w:tcW w:w="1276" w:type="dxa"/>
            <w:textDirection w:val="btLr"/>
          </w:tcPr>
          <w:p w:rsidR="00CB5B22" w:rsidRDefault="00CB5B22" w:rsidP="00945A26">
            <w:pPr>
              <w:ind w:left="113" w:right="113"/>
            </w:pPr>
            <w:r>
              <w:t>5 Minuten</w:t>
            </w:r>
          </w:p>
        </w:tc>
        <w:tc>
          <w:tcPr>
            <w:tcW w:w="992" w:type="dxa"/>
            <w:textDirection w:val="btLr"/>
          </w:tcPr>
          <w:p w:rsidR="00CB5B22" w:rsidRDefault="00CB5B22" w:rsidP="00945A26">
            <w:pPr>
              <w:ind w:left="113" w:right="113"/>
            </w:pPr>
            <w:r>
              <w:t>10 Minuten</w:t>
            </w:r>
          </w:p>
        </w:tc>
        <w:tc>
          <w:tcPr>
            <w:tcW w:w="709" w:type="dxa"/>
            <w:textDirection w:val="btLr"/>
          </w:tcPr>
          <w:p w:rsidR="00CB5B22" w:rsidRDefault="00CB5B22" w:rsidP="00945A26">
            <w:pPr>
              <w:ind w:left="113" w:right="113"/>
            </w:pPr>
            <w:r>
              <w:t>5 Minuten</w:t>
            </w:r>
          </w:p>
        </w:tc>
        <w:tc>
          <w:tcPr>
            <w:tcW w:w="425" w:type="dxa"/>
            <w:vMerge/>
            <w:textDirection w:val="btLr"/>
          </w:tcPr>
          <w:p w:rsidR="00CB5B22" w:rsidRDefault="00CB5B22" w:rsidP="00945A26">
            <w:pPr>
              <w:ind w:left="113" w:right="113"/>
            </w:pPr>
          </w:p>
        </w:tc>
        <w:tc>
          <w:tcPr>
            <w:tcW w:w="1928" w:type="dxa"/>
            <w:textDirection w:val="btLr"/>
          </w:tcPr>
          <w:p w:rsidR="00CB5B22" w:rsidRDefault="00CB5B22" w:rsidP="00945A26">
            <w:pPr>
              <w:ind w:left="113" w:right="113"/>
            </w:pPr>
            <w:r>
              <w:t>50 Minuten</w:t>
            </w:r>
          </w:p>
        </w:tc>
        <w:tc>
          <w:tcPr>
            <w:tcW w:w="1644" w:type="dxa"/>
            <w:textDirection w:val="btLr"/>
          </w:tcPr>
          <w:p w:rsidR="00CB5B22" w:rsidRDefault="00CB5B22" w:rsidP="00945A26">
            <w:pPr>
              <w:ind w:left="113" w:right="113"/>
            </w:pPr>
            <w:r>
              <w:t>15 Minuten</w:t>
            </w:r>
          </w:p>
        </w:tc>
      </w:tr>
    </w:tbl>
    <w:p w:rsidR="00CB5B22" w:rsidRDefault="00CB5B22" w:rsidP="00CB5B22"/>
    <w:p w:rsidR="004C17E8" w:rsidRPr="006A7E74" w:rsidRDefault="004C17E8" w:rsidP="006A7E74"/>
    <w:sectPr w:rsidR="004C17E8" w:rsidRPr="006A7E74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CDC" w:rsidRDefault="00AD0CDC">
      <w:pPr>
        <w:spacing w:after="0" w:line="240" w:lineRule="auto"/>
      </w:pPr>
      <w:r>
        <w:separator/>
      </w:r>
    </w:p>
  </w:endnote>
  <w:endnote w:type="continuationSeparator" w:id="0">
    <w:p w:rsidR="00AD0CDC" w:rsidRDefault="00AD0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9DE" w:rsidRDefault="00927A59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0114A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CDC" w:rsidRDefault="00AD0CDC">
      <w:pPr>
        <w:spacing w:after="0" w:line="240" w:lineRule="auto"/>
      </w:pPr>
      <w:r>
        <w:separator/>
      </w:r>
    </w:p>
  </w:footnote>
  <w:footnote w:type="continuationSeparator" w:id="0">
    <w:p w:rsidR="00AD0CDC" w:rsidRDefault="00AD0C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F26" w:rsidRPr="00156379" w:rsidRDefault="00AD0CDC" w:rsidP="0015637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D77"/>
    <w:rsid w:val="000114AD"/>
    <w:rsid w:val="00124874"/>
    <w:rsid w:val="001F7A87"/>
    <w:rsid w:val="002C0A01"/>
    <w:rsid w:val="00332657"/>
    <w:rsid w:val="004C17E8"/>
    <w:rsid w:val="00545D77"/>
    <w:rsid w:val="005B5F01"/>
    <w:rsid w:val="0063293C"/>
    <w:rsid w:val="006A7E74"/>
    <w:rsid w:val="007439A3"/>
    <w:rsid w:val="00770150"/>
    <w:rsid w:val="007C59C4"/>
    <w:rsid w:val="00843D73"/>
    <w:rsid w:val="00927A59"/>
    <w:rsid w:val="00976D6E"/>
    <w:rsid w:val="00A96F33"/>
    <w:rsid w:val="00AD0CDC"/>
    <w:rsid w:val="00B66588"/>
    <w:rsid w:val="00BA1AE3"/>
    <w:rsid w:val="00C858FA"/>
    <w:rsid w:val="00CB5B22"/>
    <w:rsid w:val="00DB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BA13B3-007E-4CCF-A9A9-60F84EFE3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45D77"/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45D77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5D77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Literaturverzeichnis">
    <w:name w:val="Bibliography"/>
    <w:basedOn w:val="Standard"/>
    <w:next w:val="Standard"/>
    <w:uiPriority w:val="37"/>
    <w:unhideWhenUsed/>
    <w:rsid w:val="00545D77"/>
  </w:style>
  <w:style w:type="paragraph" w:styleId="Kopfzeile">
    <w:name w:val="header"/>
    <w:basedOn w:val="Standard"/>
    <w:link w:val="KopfzeileZchn"/>
    <w:uiPriority w:val="99"/>
    <w:unhideWhenUsed/>
    <w:rsid w:val="006A7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7E74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6A7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7E74"/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6A7E74"/>
    <w:rPr>
      <w:color w:val="0563C1"/>
      <w:u w:val="singl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A7E74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A7E74"/>
    <w:rPr>
      <w:rFonts w:ascii="Calibri Light" w:eastAsia="Times New Roman" w:hAnsi="Calibri Ligh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Trier</Company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luetje</dc:creator>
  <cp:keywords/>
  <dc:description/>
  <cp:lastModifiedBy>luetje</cp:lastModifiedBy>
  <cp:revision>3</cp:revision>
  <cp:lastPrinted>2019-01-15T14:24:00Z</cp:lastPrinted>
  <dcterms:created xsi:type="dcterms:W3CDTF">2019-01-15T15:03:00Z</dcterms:created>
  <dcterms:modified xsi:type="dcterms:W3CDTF">2019-01-15T15:12:00Z</dcterms:modified>
</cp:coreProperties>
</file>